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B2" w:rsidRPr="006E07B2" w:rsidRDefault="006E07B2" w:rsidP="006E07B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07B2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</w:t>
      </w:r>
    </w:p>
    <w:p w:rsidR="006E07B2" w:rsidRPr="006E07B2" w:rsidRDefault="006E07B2" w:rsidP="006E07B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07B2">
        <w:rPr>
          <w:rFonts w:ascii="Times New Roman" w:hAnsi="Times New Roman"/>
          <w:sz w:val="24"/>
          <w:szCs w:val="24"/>
        </w:rPr>
        <w:t>города Новосибирска «Детский сад №473 комбинированного вида»</w:t>
      </w: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contextualSpacing/>
        <w:rPr>
          <w:b/>
          <w:sz w:val="28"/>
          <w:szCs w:val="28"/>
        </w:rPr>
      </w:pPr>
      <w:bookmarkStart w:id="0" w:name="_GoBack"/>
      <w:bookmarkEnd w:id="0"/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траектория развития ребёнка</w:t>
      </w: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right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right"/>
        <w:rPr>
          <w:sz w:val="28"/>
          <w:szCs w:val="28"/>
        </w:rPr>
      </w:pPr>
    </w:p>
    <w:p w:rsidR="006E07B2" w:rsidRP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right"/>
        <w:rPr>
          <w:sz w:val="28"/>
          <w:szCs w:val="28"/>
        </w:rPr>
      </w:pPr>
      <w:r w:rsidRPr="006E07B2">
        <w:rPr>
          <w:sz w:val="28"/>
          <w:szCs w:val="28"/>
        </w:rPr>
        <w:t>Подготовили учителя-логопеды:</w:t>
      </w:r>
    </w:p>
    <w:p w:rsidR="006E07B2" w:rsidRP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right"/>
        <w:rPr>
          <w:sz w:val="28"/>
          <w:szCs w:val="28"/>
        </w:rPr>
      </w:pPr>
      <w:r w:rsidRPr="006E07B2">
        <w:rPr>
          <w:sz w:val="28"/>
          <w:szCs w:val="28"/>
        </w:rPr>
        <w:t xml:space="preserve">М.В. </w:t>
      </w:r>
      <w:proofErr w:type="spellStart"/>
      <w:r w:rsidRPr="006E07B2">
        <w:rPr>
          <w:sz w:val="28"/>
          <w:szCs w:val="28"/>
        </w:rPr>
        <w:t>Емельянцева</w:t>
      </w:r>
      <w:proofErr w:type="spellEnd"/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right"/>
        <w:rPr>
          <w:sz w:val="28"/>
          <w:szCs w:val="28"/>
        </w:rPr>
      </w:pPr>
      <w:r w:rsidRPr="006E07B2">
        <w:rPr>
          <w:sz w:val="28"/>
          <w:szCs w:val="28"/>
        </w:rPr>
        <w:t>К.А. Павлова</w:t>
      </w: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right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</w:p>
    <w:p w:rsidR="006E07B2" w:rsidRPr="006E07B2" w:rsidRDefault="006E07B2" w:rsidP="006E07B2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2018</w:t>
      </w:r>
    </w:p>
    <w:p w:rsidR="006E07B2" w:rsidRDefault="006E07B2" w:rsidP="006E07B2">
      <w:pPr>
        <w:pStyle w:val="a3"/>
        <w:shd w:val="clear" w:color="auto" w:fill="FFFFFF"/>
        <w:spacing w:before="0" w:beforeAutospacing="0" w:after="135" w:afterAutospacing="0"/>
        <w:contextualSpacing/>
        <w:rPr>
          <w:b/>
          <w:sz w:val="28"/>
          <w:szCs w:val="28"/>
        </w:rPr>
      </w:pPr>
    </w:p>
    <w:p w:rsidR="00470781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center"/>
        <w:rPr>
          <w:b/>
          <w:sz w:val="28"/>
          <w:szCs w:val="28"/>
        </w:rPr>
      </w:pPr>
      <w:r w:rsidRPr="002C1AC0">
        <w:rPr>
          <w:b/>
          <w:sz w:val="28"/>
          <w:szCs w:val="28"/>
        </w:rPr>
        <w:lastRenderedPageBreak/>
        <w:t>Индивидуальная траектория развития ребенка</w:t>
      </w:r>
    </w:p>
    <w:p w:rsidR="00470781" w:rsidRPr="002C1AC0" w:rsidRDefault="002C1AC0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        </w:t>
      </w:r>
      <w:r w:rsidR="00470781" w:rsidRPr="002C1AC0">
        <w:rPr>
          <w:sz w:val="28"/>
          <w:shd w:val="clear" w:color="auto" w:fill="FFFFFF"/>
        </w:rPr>
        <w:t>В Федеральных государственных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образовательных стандартах дошкольного образования</w:t>
      </w:r>
      <w:r w:rsidR="00470781" w:rsidRPr="002C1AC0">
        <w:rPr>
          <w:sz w:val="28"/>
          <w:shd w:val="clear" w:color="auto" w:fill="FFFFFF"/>
        </w:rPr>
        <w:t> сформулированы основные принципы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дошкольного образования</w:t>
      </w:r>
      <w:r w:rsidR="00470781" w:rsidRPr="002C1AC0">
        <w:rPr>
          <w:sz w:val="28"/>
          <w:shd w:val="clear" w:color="auto" w:fill="FFFFFF"/>
        </w:rPr>
        <w:t>. Один из них - принцип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индивидуализации</w:t>
      </w:r>
      <w:r w:rsidR="00470781" w:rsidRPr="002C1AC0">
        <w:rPr>
          <w:sz w:val="28"/>
          <w:shd w:val="clear" w:color="auto" w:fill="FFFFFF"/>
        </w:rPr>
        <w:t>, сформулированный как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построение образовательной</w:t>
      </w:r>
      <w:r w:rsidR="00470781" w:rsidRPr="002C1AC0">
        <w:rPr>
          <w:sz w:val="28"/>
          <w:shd w:val="clear" w:color="auto" w:fill="FFFFFF"/>
        </w:rPr>
        <w:t> деятельности на основе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индивидуальных</w:t>
      </w:r>
      <w:r w:rsidR="00470781" w:rsidRPr="002C1AC0">
        <w:rPr>
          <w:sz w:val="28"/>
          <w:shd w:val="clear" w:color="auto" w:fill="FFFFFF"/>
        </w:rPr>
        <w:t> особенностей каждого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ребенка</w:t>
      </w:r>
      <w:r w:rsidR="00470781" w:rsidRPr="002C1AC0">
        <w:rPr>
          <w:sz w:val="28"/>
          <w:shd w:val="clear" w:color="auto" w:fill="FFFFFF"/>
        </w:rPr>
        <w:t>, где сам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ребенок</w:t>
      </w:r>
      <w:r w:rsidR="00470781" w:rsidRPr="002C1AC0">
        <w:rPr>
          <w:sz w:val="28"/>
          <w:shd w:val="clear" w:color="auto" w:fill="FFFFFF"/>
        </w:rPr>
        <w:t> становится активным в выборе содержания своего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образования</w:t>
      </w:r>
      <w:r w:rsidR="00470781" w:rsidRPr="002C1AC0">
        <w:rPr>
          <w:sz w:val="28"/>
          <w:shd w:val="clear" w:color="auto" w:fill="FFFFFF"/>
        </w:rPr>
        <w:t>, становится субъектом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образования. Индивидуализация</w:t>
      </w:r>
      <w:r w:rsidR="00470781" w:rsidRPr="002C1AC0">
        <w:rPr>
          <w:sz w:val="28"/>
          <w:shd w:val="clear" w:color="auto" w:fill="FFFFFF"/>
        </w:rPr>
        <w:t> – это осуществление принципа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индивидуального подхода</w:t>
      </w:r>
      <w:r w:rsidR="00470781" w:rsidRPr="002C1AC0">
        <w:rPr>
          <w:sz w:val="28"/>
          <w:shd w:val="clear" w:color="auto" w:fill="FFFFFF"/>
        </w:rPr>
        <w:t>, это организация учебного процесса с учётом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индивидуальных особенностей детей</w:t>
      </w:r>
      <w:r w:rsidR="00470781" w:rsidRPr="002C1AC0">
        <w:rPr>
          <w:sz w:val="28"/>
          <w:shd w:val="clear" w:color="auto" w:fill="FFFFFF"/>
        </w:rPr>
        <w:t>, что позволяет создать оптимальные условия для реализации потенциальных возможностей каждого </w:t>
      </w:r>
      <w:r w:rsidR="00470781" w:rsidRPr="002C1AC0">
        <w:rPr>
          <w:rStyle w:val="a5"/>
          <w:b w:val="0"/>
          <w:sz w:val="28"/>
          <w:bdr w:val="none" w:sz="0" w:space="0" w:color="auto" w:frame="1"/>
          <w:shd w:val="clear" w:color="auto" w:fill="FFFFFF"/>
        </w:rPr>
        <w:t>ребенка</w:t>
      </w:r>
      <w:r w:rsidR="00470781" w:rsidRPr="002C1AC0">
        <w:rPr>
          <w:sz w:val="28"/>
          <w:shd w:val="clear" w:color="auto" w:fill="FFFFFF"/>
        </w:rPr>
        <w:t>.</w:t>
      </w:r>
    </w:p>
    <w:p w:rsidR="00470781" w:rsidRPr="002C1AC0" w:rsidRDefault="002C1AC0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sz w:val="28"/>
        </w:rPr>
        <w:t xml:space="preserve">       </w:t>
      </w:r>
      <w:r w:rsidR="00063FDF" w:rsidRPr="002C1AC0">
        <w:rPr>
          <w:sz w:val="28"/>
        </w:rPr>
        <w:t>И</w:t>
      </w:r>
      <w:r w:rsidR="00470781" w:rsidRPr="002C1AC0">
        <w:rPr>
          <w:sz w:val="28"/>
        </w:rPr>
        <w:t>ндивидуальная образовательная траектория</w:t>
      </w:r>
      <w:r w:rsidR="003E0797" w:rsidRPr="002C1AC0">
        <w:rPr>
          <w:sz w:val="28"/>
        </w:rPr>
        <w:t xml:space="preserve"> </w:t>
      </w:r>
      <w:r w:rsidR="00470781" w:rsidRPr="002C1AC0">
        <w:rPr>
          <w:sz w:val="28"/>
        </w:rPr>
        <w:t>- данное понятие обладает широким значением и предполагает несколько направлений реализации: содержательный (вариативные учебные планы и образовательные программы, определяющие индивидуальный образовательный маршрут); деятельностный (специальные педагогические технологии); процессуальный (организационный аспект). Таким образом, индивидуальная образовательная траектория предусматривает наличие индивидуального образовательного маршрута.</w:t>
      </w:r>
    </w:p>
    <w:p w:rsidR="00470781" w:rsidRPr="002C1AC0" w:rsidRDefault="002C1AC0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bCs/>
          <w:sz w:val="28"/>
        </w:rPr>
        <w:t xml:space="preserve">      </w:t>
      </w:r>
      <w:r w:rsidR="00470781" w:rsidRPr="002C1AC0">
        <w:rPr>
          <w:bCs/>
          <w:sz w:val="28"/>
        </w:rPr>
        <w:t>Индивидуальный образовательный маршрут - целенаправленно проектируемая дифференцированная образовательная программа</w:t>
      </w:r>
      <w:r w:rsidR="00470781" w:rsidRPr="002C1AC0">
        <w:rPr>
          <w:sz w:val="28"/>
        </w:rPr>
        <w:t>, которая 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470781" w:rsidRPr="002C1AC0" w:rsidRDefault="002C1AC0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bCs/>
          <w:sz w:val="28"/>
        </w:rPr>
        <w:t xml:space="preserve">      </w:t>
      </w:r>
      <w:r w:rsidR="00470781" w:rsidRPr="002C1AC0">
        <w:rPr>
          <w:bCs/>
          <w:sz w:val="28"/>
        </w:rPr>
        <w:t>Индивидуальные образовательные маршруты разрабатываются:</w:t>
      </w:r>
    </w:p>
    <w:p w:rsidR="00470781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- для детей, не усваивающих основную общеобразовательную программу дошкольного образования;</w:t>
      </w:r>
    </w:p>
    <w:p w:rsidR="00470781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- для детей, с ограниченными возможн</w:t>
      </w:r>
      <w:r w:rsidR="00346F07" w:rsidRPr="002C1AC0">
        <w:rPr>
          <w:sz w:val="28"/>
        </w:rPr>
        <w:t>остями здоровья</w:t>
      </w:r>
      <w:r w:rsidRPr="002C1AC0">
        <w:rPr>
          <w:sz w:val="28"/>
        </w:rPr>
        <w:t xml:space="preserve">. </w:t>
      </w:r>
    </w:p>
    <w:p w:rsidR="00470781" w:rsidRPr="002C1AC0" w:rsidRDefault="002C1AC0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bCs/>
          <w:sz w:val="28"/>
        </w:rPr>
        <w:t xml:space="preserve">       </w:t>
      </w:r>
      <w:r w:rsidR="00470781" w:rsidRPr="002C1AC0">
        <w:rPr>
          <w:bCs/>
          <w:sz w:val="28"/>
        </w:rPr>
        <w:t>Процедура разработки индивидуальных образовательных маршрутов:</w:t>
      </w:r>
    </w:p>
    <w:p w:rsidR="00063FDF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После проведения мониторинга качества освоения основной общеобразовательной программы дошколь</w:t>
      </w:r>
      <w:r w:rsidR="00996388" w:rsidRPr="002C1AC0">
        <w:rPr>
          <w:sz w:val="28"/>
        </w:rPr>
        <w:t>ного образования (октябрь, февра</w:t>
      </w:r>
      <w:r w:rsidRPr="002C1AC0">
        <w:rPr>
          <w:sz w:val="28"/>
        </w:rPr>
        <w:t>ль) результаты обсу</w:t>
      </w:r>
      <w:r w:rsidR="00996388" w:rsidRPr="002C1AC0">
        <w:rPr>
          <w:sz w:val="28"/>
        </w:rPr>
        <w:t xml:space="preserve">ждаются на заседании </w:t>
      </w:r>
      <w:proofErr w:type="spellStart"/>
      <w:r w:rsidR="00996388" w:rsidRPr="002C1AC0">
        <w:rPr>
          <w:sz w:val="28"/>
        </w:rPr>
        <w:t>ПМПк</w:t>
      </w:r>
      <w:proofErr w:type="spellEnd"/>
      <w:r w:rsidR="00EB23A9" w:rsidRPr="002C1AC0">
        <w:rPr>
          <w:sz w:val="28"/>
        </w:rPr>
        <w:t>. Дети</w:t>
      </w:r>
      <w:r w:rsidRPr="002C1AC0">
        <w:rPr>
          <w:sz w:val="28"/>
        </w:rPr>
        <w:t>, показа</w:t>
      </w:r>
      <w:r w:rsidR="00EB23A9" w:rsidRPr="002C1AC0">
        <w:rPr>
          <w:sz w:val="28"/>
        </w:rPr>
        <w:t>вшие</w:t>
      </w:r>
      <w:r w:rsidRPr="002C1AC0">
        <w:rPr>
          <w:sz w:val="28"/>
        </w:rPr>
        <w:t xml:space="preserve"> низкий результат усвоения основной общеобразовательной программы дошкольного обр</w:t>
      </w:r>
      <w:r w:rsidR="00EB23A9" w:rsidRPr="002C1AC0">
        <w:rPr>
          <w:sz w:val="28"/>
        </w:rPr>
        <w:t xml:space="preserve">азования направляются на </w:t>
      </w:r>
      <w:proofErr w:type="spellStart"/>
      <w:r w:rsidR="00EB23A9" w:rsidRPr="002C1AC0">
        <w:rPr>
          <w:sz w:val="28"/>
        </w:rPr>
        <w:t>ПМПк</w:t>
      </w:r>
      <w:proofErr w:type="spellEnd"/>
      <w:r w:rsidR="00EB23A9" w:rsidRPr="002C1AC0">
        <w:rPr>
          <w:sz w:val="28"/>
        </w:rPr>
        <w:t xml:space="preserve"> для получения предварительного логопедического заключения и последующего направления на ТПМПК. </w:t>
      </w:r>
      <w:r w:rsidR="00996388" w:rsidRPr="002C1AC0">
        <w:rPr>
          <w:sz w:val="28"/>
        </w:rPr>
        <w:t xml:space="preserve">После прохождения ТПМПК и </w:t>
      </w:r>
      <w:proofErr w:type="gramStart"/>
      <w:r w:rsidR="00996388" w:rsidRPr="002C1AC0">
        <w:rPr>
          <w:sz w:val="28"/>
        </w:rPr>
        <w:t>получении</w:t>
      </w:r>
      <w:proofErr w:type="gramEnd"/>
      <w:r w:rsidR="00996388" w:rsidRPr="002C1AC0">
        <w:rPr>
          <w:sz w:val="28"/>
        </w:rPr>
        <w:t xml:space="preserve"> заключения о присвоение статуса ОВЗ  в течени</w:t>
      </w:r>
      <w:r w:rsidR="00EB23A9" w:rsidRPr="002C1AC0">
        <w:rPr>
          <w:sz w:val="28"/>
        </w:rPr>
        <w:t>е</w:t>
      </w:r>
      <w:r w:rsidR="00996388" w:rsidRPr="002C1AC0">
        <w:rPr>
          <w:sz w:val="28"/>
        </w:rPr>
        <w:t xml:space="preserve"> двух недель учителем-логопедом, </w:t>
      </w:r>
      <w:r w:rsidRPr="002C1AC0">
        <w:rPr>
          <w:sz w:val="28"/>
        </w:rPr>
        <w:t xml:space="preserve"> совместно </w:t>
      </w:r>
      <w:r w:rsidR="00996388" w:rsidRPr="002C1AC0">
        <w:rPr>
          <w:sz w:val="28"/>
        </w:rPr>
        <w:t>с воспитателями и</w:t>
      </w:r>
      <w:r w:rsidRPr="002C1AC0">
        <w:rPr>
          <w:sz w:val="28"/>
        </w:rPr>
        <w:t xml:space="preserve"> узкими специалистами</w:t>
      </w:r>
      <w:r w:rsidR="00996388" w:rsidRPr="002C1AC0">
        <w:rPr>
          <w:sz w:val="28"/>
        </w:rPr>
        <w:t xml:space="preserve">, которые участвуют в образовательном процессе ребенка, </w:t>
      </w:r>
      <w:r w:rsidRPr="002C1AC0">
        <w:rPr>
          <w:sz w:val="28"/>
        </w:rPr>
        <w:t xml:space="preserve"> разрабатывается индивидуальный образовательный маршрут</w:t>
      </w:r>
      <w:r w:rsidR="00996388" w:rsidRPr="002C1AC0">
        <w:rPr>
          <w:sz w:val="28"/>
        </w:rPr>
        <w:t>.</w:t>
      </w:r>
    </w:p>
    <w:p w:rsidR="003E0797" w:rsidRPr="002C1AC0" w:rsidRDefault="002C1AC0" w:rsidP="003E0797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sz w:val="28"/>
        </w:rPr>
        <w:t xml:space="preserve">      </w:t>
      </w:r>
      <w:r w:rsidR="00063FDF" w:rsidRPr="002C1AC0">
        <w:rPr>
          <w:sz w:val="28"/>
        </w:rPr>
        <w:t xml:space="preserve">Нами разработано содержание </w:t>
      </w:r>
      <w:r w:rsidR="00470781" w:rsidRPr="002C1AC0">
        <w:rPr>
          <w:sz w:val="28"/>
        </w:rPr>
        <w:t xml:space="preserve"> индивидуаль</w:t>
      </w:r>
      <w:r w:rsidR="00EB23A9" w:rsidRPr="002C1AC0">
        <w:rPr>
          <w:sz w:val="28"/>
        </w:rPr>
        <w:t xml:space="preserve">ного образовательного маршрута </w:t>
      </w:r>
      <w:r w:rsidR="00063FDF" w:rsidRPr="002C1AC0">
        <w:rPr>
          <w:sz w:val="28"/>
        </w:rPr>
        <w:t>по рекомендации  Т.  Д. Яковенко</w:t>
      </w:r>
      <w:r w:rsidR="003E0797" w:rsidRPr="002C1AC0">
        <w:rPr>
          <w:sz w:val="28"/>
        </w:rPr>
        <w:t xml:space="preserve"> из </w:t>
      </w:r>
      <w:r w:rsidR="00063FDF" w:rsidRPr="002C1AC0">
        <w:rPr>
          <w:sz w:val="28"/>
        </w:rPr>
        <w:t xml:space="preserve"> </w:t>
      </w:r>
      <w:hyperlink r:id="rId7" w:tgtFrame="_blank" w:history="1">
        <w:proofErr w:type="spellStart"/>
        <w:r w:rsidR="00063FDF" w:rsidRPr="002C1AC0">
          <w:rPr>
            <w:sz w:val="28"/>
          </w:rPr>
          <w:t>ГЦОиЗ</w:t>
        </w:r>
        <w:proofErr w:type="spellEnd"/>
        <w:r w:rsidR="00063FDF" w:rsidRPr="002C1AC0">
          <w:rPr>
            <w:sz w:val="28"/>
          </w:rPr>
          <w:t xml:space="preserve"> «Магистр</w:t>
        </w:r>
      </w:hyperlink>
      <w:r w:rsidR="00063FDF" w:rsidRPr="002C1AC0">
        <w:rPr>
          <w:sz w:val="28"/>
        </w:rPr>
        <w:t>»</w:t>
      </w:r>
    </w:p>
    <w:p w:rsidR="00470781" w:rsidRPr="002C1AC0" w:rsidRDefault="002C1AC0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>
        <w:rPr>
          <w:bCs/>
          <w:sz w:val="28"/>
        </w:rPr>
        <w:t xml:space="preserve">       </w:t>
      </w:r>
      <w:r w:rsidR="00470781" w:rsidRPr="002C1AC0">
        <w:rPr>
          <w:bCs/>
          <w:sz w:val="28"/>
        </w:rPr>
        <w:t>При разработке индивидуального маршрута мы опираемся на следующие принципы:</w:t>
      </w:r>
    </w:p>
    <w:p w:rsidR="00470781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- принц</w:t>
      </w:r>
      <w:r w:rsidR="003E0797" w:rsidRPr="002C1AC0">
        <w:rPr>
          <w:sz w:val="28"/>
        </w:rPr>
        <w:t>ип опоры на обучаемость ребенка;</w:t>
      </w:r>
    </w:p>
    <w:p w:rsidR="003E0797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- принцип соотнесения уровня актуального развития и зоны ближайшего развития</w:t>
      </w:r>
      <w:r w:rsidR="003E0797" w:rsidRPr="002C1AC0">
        <w:rPr>
          <w:sz w:val="28"/>
        </w:rPr>
        <w:t>;</w:t>
      </w:r>
    </w:p>
    <w:p w:rsidR="00470781" w:rsidRPr="002C1AC0" w:rsidRDefault="003E0797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lastRenderedPageBreak/>
        <w:t xml:space="preserve"> </w:t>
      </w:r>
      <w:r w:rsidR="00470781" w:rsidRPr="002C1AC0">
        <w:rPr>
          <w:sz w:val="28"/>
        </w:rPr>
        <w:t>- принцип соблюдения интересов ребенка</w:t>
      </w:r>
      <w:r w:rsidRPr="002C1AC0">
        <w:rPr>
          <w:sz w:val="28"/>
        </w:rPr>
        <w:t>;</w:t>
      </w:r>
    </w:p>
    <w:p w:rsidR="00470781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- принцип тесного взаимодействия и с</w:t>
      </w:r>
      <w:r w:rsidR="003E0797" w:rsidRPr="002C1AC0">
        <w:rPr>
          <w:sz w:val="28"/>
        </w:rPr>
        <w:t xml:space="preserve">огласованности работы всех </w:t>
      </w:r>
      <w:r w:rsidRPr="002C1AC0">
        <w:rPr>
          <w:sz w:val="28"/>
        </w:rPr>
        <w:t>специалистов;</w:t>
      </w:r>
    </w:p>
    <w:p w:rsidR="003E0797" w:rsidRPr="002C1AC0" w:rsidRDefault="00470781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>- принцип непрерывности</w:t>
      </w:r>
      <w:r w:rsidR="003E0797" w:rsidRPr="002C1AC0">
        <w:rPr>
          <w:sz w:val="28"/>
        </w:rPr>
        <w:t>;</w:t>
      </w:r>
    </w:p>
    <w:p w:rsidR="00470781" w:rsidRPr="002C1AC0" w:rsidRDefault="00346F07" w:rsidP="00063FDF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 xml:space="preserve">  </w:t>
      </w:r>
      <w:r w:rsidR="002C1AC0">
        <w:rPr>
          <w:sz w:val="28"/>
        </w:rPr>
        <w:t xml:space="preserve">   </w:t>
      </w:r>
      <w:r w:rsidR="00470781" w:rsidRPr="002C1AC0">
        <w:rPr>
          <w:sz w:val="28"/>
        </w:rPr>
        <w:t>Таким образом, благодаря выстраиванию индивидуальных образовательных траекторий развития детей, не усваивающих основную общеобразовательную программу дошкольного образования; детей, с ограниченными возможно</w:t>
      </w:r>
      <w:r w:rsidRPr="002C1AC0">
        <w:rPr>
          <w:sz w:val="28"/>
        </w:rPr>
        <w:t>стями здоровья</w:t>
      </w:r>
      <w:r w:rsidR="00470781" w:rsidRPr="002C1AC0">
        <w:rPr>
          <w:sz w:val="28"/>
        </w:rPr>
        <w:t>, мы обеспечиваем нашим воспитанника</w:t>
      </w:r>
      <w:r w:rsidR="00F84490" w:rsidRPr="002C1AC0">
        <w:rPr>
          <w:sz w:val="28"/>
        </w:rPr>
        <w:t>м равные стартовые возможности п</w:t>
      </w:r>
      <w:r w:rsidR="00470781" w:rsidRPr="002C1AC0">
        <w:rPr>
          <w:sz w:val="28"/>
        </w:rPr>
        <w:t>ри поступлении в школу.</w:t>
      </w:r>
      <w:r w:rsidR="00F84490" w:rsidRPr="002C1AC0">
        <w:rPr>
          <w:sz w:val="28"/>
        </w:rPr>
        <w:t xml:space="preserve"> </w:t>
      </w:r>
    </w:p>
    <w:p w:rsidR="00F84490" w:rsidRPr="002C1AC0" w:rsidRDefault="00346F07" w:rsidP="00F84490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 xml:space="preserve">   </w:t>
      </w:r>
      <w:r w:rsidR="002C1AC0">
        <w:rPr>
          <w:sz w:val="28"/>
        </w:rPr>
        <w:t xml:space="preserve">  </w:t>
      </w:r>
      <w:r w:rsidR="00F84490" w:rsidRPr="002C1AC0">
        <w:rPr>
          <w:sz w:val="28"/>
        </w:rPr>
        <w:t>В ИОМ прописаны речевое заключение, специальные образовательные условия, рекомендованные ТПМПК, сведения о родителях (законных представителях), о специалистах ДОУ, сопровождающие ребенка с ОВЗ и диагностический материал,  используемый в работе.</w:t>
      </w:r>
      <w:r w:rsidR="00DF07D5" w:rsidRPr="002C1AC0">
        <w:rPr>
          <w:sz w:val="28"/>
        </w:rPr>
        <w:t xml:space="preserve"> Разрабатывается дорожная карта, с указанием всех специалистов и времени работы с ребенком. Пишется психолого-педагогическая характеристика  всеми участниками образовательного процесса, сопровождающие этого ребенка. При разработке ИОМ, ставятся коррекционные задачи и прописываются планируемые результаты. </w:t>
      </w:r>
    </w:p>
    <w:p w:rsidR="00DF07D5" w:rsidRPr="002C1AC0" w:rsidRDefault="00346F07" w:rsidP="00F84490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 xml:space="preserve">   </w:t>
      </w:r>
      <w:r w:rsidR="002C1AC0">
        <w:rPr>
          <w:sz w:val="28"/>
        </w:rPr>
        <w:t xml:space="preserve">  </w:t>
      </w:r>
      <w:r w:rsidR="00DF07D5" w:rsidRPr="002C1AC0">
        <w:rPr>
          <w:sz w:val="28"/>
        </w:rPr>
        <w:t xml:space="preserve">Основной частью ИОМ является организация коррекционно-развивающей работы, которая разрабатывается </w:t>
      </w:r>
      <w:r w:rsidR="005F7B0C" w:rsidRPr="002C1AC0">
        <w:rPr>
          <w:sz w:val="28"/>
        </w:rPr>
        <w:t xml:space="preserve">на каждый квартал. В ней участники образовательного процесса прописывает свою работу, а в конце каждого квартала отслеживают динамику развития и отображают её в ИОМ. Прописываются рекомендации для родителей. </w:t>
      </w:r>
    </w:p>
    <w:p w:rsidR="00642E41" w:rsidRPr="002C1AC0" w:rsidRDefault="00346F07" w:rsidP="00F84490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 xml:space="preserve">  </w:t>
      </w:r>
      <w:r w:rsidR="002C1AC0">
        <w:rPr>
          <w:sz w:val="28"/>
        </w:rPr>
        <w:t xml:space="preserve">  </w:t>
      </w:r>
      <w:r w:rsidRPr="002C1AC0">
        <w:rPr>
          <w:sz w:val="28"/>
        </w:rPr>
        <w:t xml:space="preserve"> </w:t>
      </w:r>
      <w:r w:rsidR="00642E41" w:rsidRPr="002C1AC0">
        <w:rPr>
          <w:sz w:val="28"/>
        </w:rPr>
        <w:t xml:space="preserve">Добиться положительных результатов при реализации индивидуального образовательного маршрута возможно только в </w:t>
      </w:r>
      <w:proofErr w:type="gramStart"/>
      <w:r w:rsidR="00642E41" w:rsidRPr="002C1AC0">
        <w:rPr>
          <w:sz w:val="28"/>
        </w:rPr>
        <w:t>тесном</w:t>
      </w:r>
      <w:proofErr w:type="gramEnd"/>
      <w:r w:rsidR="00642E41" w:rsidRPr="002C1AC0">
        <w:rPr>
          <w:sz w:val="28"/>
        </w:rPr>
        <w:t xml:space="preserve"> взаимодействие всех участников, которые сопровождают ребенка с ОВЗ, т.к. коррекционно-развивающая работа проходит через все виды деятельности (ННОД, совместная, игровая деятельность).</w:t>
      </w:r>
    </w:p>
    <w:p w:rsidR="00370B53" w:rsidRPr="002C1AC0" w:rsidRDefault="00346F07" w:rsidP="00F84490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 xml:space="preserve">  </w:t>
      </w:r>
      <w:r w:rsidR="002C1AC0">
        <w:rPr>
          <w:sz w:val="28"/>
        </w:rPr>
        <w:t xml:space="preserve">  </w:t>
      </w:r>
      <w:r w:rsidRPr="002C1AC0">
        <w:rPr>
          <w:sz w:val="28"/>
        </w:rPr>
        <w:t xml:space="preserve"> </w:t>
      </w:r>
      <w:r w:rsidR="005F7B0C" w:rsidRPr="002C1AC0">
        <w:rPr>
          <w:sz w:val="28"/>
        </w:rPr>
        <w:t>ИОМ разрабатывается каждый учебный год с учетом динамики развития ребенка с ОВЗ. Родители знакомятся с содержанием маршрута и подтверждают своё согласие подписью.</w:t>
      </w:r>
      <w:r w:rsidR="00642E41" w:rsidRPr="002C1AC0">
        <w:rPr>
          <w:sz w:val="28"/>
        </w:rPr>
        <w:t xml:space="preserve"> </w:t>
      </w:r>
      <w:r w:rsidR="005F7B0C" w:rsidRPr="002C1AC0">
        <w:rPr>
          <w:sz w:val="28"/>
        </w:rPr>
        <w:t xml:space="preserve"> </w:t>
      </w:r>
    </w:p>
    <w:p w:rsidR="005F7B0C" w:rsidRPr="002C1AC0" w:rsidRDefault="00370B53" w:rsidP="00370B53">
      <w:pPr>
        <w:pStyle w:val="a3"/>
        <w:shd w:val="clear" w:color="auto" w:fill="FFFFFF"/>
        <w:spacing w:before="0" w:beforeAutospacing="0" w:after="135" w:afterAutospacing="0"/>
        <w:ind w:left="-567"/>
        <w:contextualSpacing/>
        <w:jc w:val="both"/>
        <w:rPr>
          <w:sz w:val="28"/>
        </w:rPr>
      </w:pPr>
      <w:r w:rsidRPr="002C1AC0">
        <w:rPr>
          <w:sz w:val="28"/>
        </w:rPr>
        <w:t xml:space="preserve"> </w:t>
      </w:r>
      <w:r w:rsidR="002C1AC0">
        <w:rPr>
          <w:sz w:val="28"/>
        </w:rPr>
        <w:t xml:space="preserve">  </w:t>
      </w:r>
      <w:r w:rsidRPr="002C1AC0">
        <w:rPr>
          <w:sz w:val="28"/>
        </w:rPr>
        <w:t xml:space="preserve">  В нашем саду есть дети с проблемами в поведении и поэтому помимо ИОМ воспитателями групп ведутся дневники наблюдения, в которых прописывается вся деятельность ребенка. </w:t>
      </w:r>
    </w:p>
    <w:p w:rsidR="009A540B" w:rsidRPr="002C1AC0" w:rsidRDefault="007B1368" w:rsidP="007B136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1AC0">
        <w:rPr>
          <w:rFonts w:ascii="Times New Roman" w:hAnsi="Times New Roman" w:cs="Times New Roman"/>
          <w:b/>
          <w:bCs/>
          <w:sz w:val="28"/>
          <w:szCs w:val="24"/>
        </w:rPr>
        <w:t>Совместная коррекционно – развивающая деятельность</w:t>
      </w:r>
    </w:p>
    <w:p w:rsidR="009A540B" w:rsidRPr="002C1AC0" w:rsidRDefault="007B1368" w:rsidP="009A540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1AC0">
        <w:rPr>
          <w:rFonts w:ascii="Times New Roman" w:hAnsi="Times New Roman" w:cs="Times New Roman"/>
          <w:b/>
          <w:bCs/>
          <w:sz w:val="28"/>
          <w:szCs w:val="24"/>
        </w:rPr>
        <w:t xml:space="preserve"> учителя </w:t>
      </w:r>
      <w:r w:rsidR="009A540B" w:rsidRPr="002C1AC0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2C1AC0">
        <w:rPr>
          <w:rFonts w:ascii="Times New Roman" w:hAnsi="Times New Roman" w:cs="Times New Roman"/>
          <w:b/>
          <w:bCs/>
          <w:sz w:val="28"/>
          <w:szCs w:val="24"/>
        </w:rPr>
        <w:t xml:space="preserve"> логопеда</w:t>
      </w:r>
      <w:r w:rsidR="009A540B" w:rsidRPr="002C1AC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C1AC0">
        <w:rPr>
          <w:rFonts w:ascii="Times New Roman" w:hAnsi="Times New Roman" w:cs="Times New Roman"/>
          <w:b/>
          <w:bCs/>
          <w:sz w:val="28"/>
          <w:szCs w:val="24"/>
        </w:rPr>
        <w:t>и воспитателей в логопедической группе.</w:t>
      </w:r>
    </w:p>
    <w:p w:rsidR="009A540B" w:rsidRPr="002C1AC0" w:rsidRDefault="002C1AC0" w:rsidP="009A540B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7B1368" w:rsidRPr="002C1AC0">
        <w:rPr>
          <w:rFonts w:ascii="Times New Roman" w:hAnsi="Times New Roman" w:cs="Times New Roman"/>
          <w:sz w:val="28"/>
          <w:szCs w:val="24"/>
        </w:rPr>
        <w:t>Эффективность коррекционно-</w:t>
      </w:r>
      <w:proofErr w:type="spellStart"/>
      <w:r w:rsidR="007B1368" w:rsidRPr="002C1AC0">
        <w:rPr>
          <w:rFonts w:ascii="Times New Roman" w:hAnsi="Times New Roman" w:cs="Times New Roman"/>
          <w:sz w:val="28"/>
          <w:szCs w:val="24"/>
        </w:rPr>
        <w:t>развиваюшей</w:t>
      </w:r>
      <w:proofErr w:type="spellEnd"/>
      <w:r w:rsidR="007B1368" w:rsidRPr="002C1AC0">
        <w:rPr>
          <w:rFonts w:ascii="Times New Roman" w:hAnsi="Times New Roman" w:cs="Times New Roman"/>
          <w:sz w:val="28"/>
          <w:szCs w:val="24"/>
        </w:rPr>
        <w:t xml:space="preserve"> работы в логопедической группе во многом зависит от преемственности в работе логопеда и воспитателя. Для достижения </w:t>
      </w:r>
      <w:r w:rsidR="009A540B" w:rsidRPr="002C1AC0">
        <w:rPr>
          <w:rFonts w:ascii="Times New Roman" w:hAnsi="Times New Roman" w:cs="Times New Roman"/>
          <w:sz w:val="28"/>
          <w:szCs w:val="24"/>
        </w:rPr>
        <w:t>положительны</w:t>
      </w:r>
      <w:r w:rsidR="00346F07" w:rsidRPr="002C1AC0">
        <w:rPr>
          <w:rFonts w:ascii="Times New Roman" w:hAnsi="Times New Roman" w:cs="Times New Roman"/>
          <w:sz w:val="28"/>
          <w:szCs w:val="24"/>
        </w:rPr>
        <w:t>х результатов мы</w:t>
      </w:r>
      <w:r w:rsidR="009A540B" w:rsidRPr="002C1AC0">
        <w:rPr>
          <w:rFonts w:ascii="Times New Roman" w:hAnsi="Times New Roman" w:cs="Times New Roman"/>
          <w:sz w:val="28"/>
          <w:szCs w:val="24"/>
        </w:rPr>
        <w:t xml:space="preserve"> </w:t>
      </w:r>
      <w:r w:rsidR="00346F07" w:rsidRPr="002C1AC0">
        <w:rPr>
          <w:rFonts w:ascii="Times New Roman" w:hAnsi="Times New Roman" w:cs="Times New Roman"/>
          <w:sz w:val="28"/>
          <w:szCs w:val="24"/>
        </w:rPr>
        <w:t>ставим</w:t>
      </w:r>
      <w:r w:rsidR="009A540B" w:rsidRPr="002C1AC0">
        <w:rPr>
          <w:rFonts w:ascii="Times New Roman" w:hAnsi="Times New Roman" w:cs="Times New Roman"/>
          <w:sz w:val="28"/>
          <w:szCs w:val="24"/>
        </w:rPr>
        <w:t xml:space="preserve"> коррекционные задачи</w:t>
      </w:r>
      <w:r w:rsidR="007B1368" w:rsidRPr="002C1AC0">
        <w:rPr>
          <w:rFonts w:ascii="Times New Roman" w:hAnsi="Times New Roman" w:cs="Times New Roman"/>
          <w:sz w:val="28"/>
          <w:szCs w:val="24"/>
        </w:rPr>
        <w:t>,</w:t>
      </w:r>
      <w:r w:rsidR="009A540B" w:rsidRPr="002C1AC0">
        <w:rPr>
          <w:rFonts w:ascii="Times New Roman" w:hAnsi="Times New Roman" w:cs="Times New Roman"/>
          <w:sz w:val="28"/>
          <w:szCs w:val="24"/>
        </w:rPr>
        <w:t xml:space="preserve"> которые  воспитатели решают при работе с детьми</w:t>
      </w:r>
      <w:r w:rsidR="007B1368" w:rsidRPr="002C1AC0">
        <w:rPr>
          <w:rFonts w:ascii="Times New Roman" w:hAnsi="Times New Roman" w:cs="Times New Roman"/>
          <w:sz w:val="28"/>
          <w:szCs w:val="24"/>
        </w:rPr>
        <w:t xml:space="preserve"> с ОВЗ.</w:t>
      </w:r>
    </w:p>
    <w:p w:rsidR="009A540B" w:rsidRPr="002C1AC0" w:rsidRDefault="009A540B" w:rsidP="009A540B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t>Лексика. Грамматический строй речи.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развитие понимания речи;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развитие понимания и усвоения грамматических категорий речи (для дальнейшего употребления этих форм в самостоятельной речи);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формирование словообразования и словоизменения;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развивать умение употреблять простые распространенные предложения.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lastRenderedPageBreak/>
        <w:t>2. Связная речь.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обучение детей самостоятельному высказыванию;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 w:rsidRPr="002C1AC0">
        <w:rPr>
          <w:rFonts w:ascii="Times New Roman" w:hAnsi="Times New Roman"/>
          <w:sz w:val="28"/>
          <w:szCs w:val="24"/>
        </w:rPr>
        <w:t>- на базе сформированных навыков использования различных типов предложений у детей вырабатывается умение передавать впечатления об увиденном, о событиях окружающей действительности, в логической последовательности пересказывать содержание сюжетных картин и их серий;</w:t>
      </w:r>
      <w:proofErr w:type="gramEnd"/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обучение составлению рассказов (рассказ – описание).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t>3. Звукопроизношение.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развитие фонематического слуха и фонематического восприятия;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формирование правильного произношения звуков;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 xml:space="preserve">- закрепление навыков произнесения слов различной </w:t>
      </w:r>
      <w:proofErr w:type="spellStart"/>
      <w:r w:rsidRPr="002C1AC0">
        <w:rPr>
          <w:rFonts w:ascii="Times New Roman" w:hAnsi="Times New Roman"/>
          <w:sz w:val="28"/>
          <w:szCs w:val="24"/>
        </w:rPr>
        <w:t>звукослоговой</w:t>
      </w:r>
      <w:proofErr w:type="spellEnd"/>
      <w:r w:rsidRPr="002C1AC0">
        <w:rPr>
          <w:rFonts w:ascii="Times New Roman" w:hAnsi="Times New Roman"/>
          <w:sz w:val="28"/>
          <w:szCs w:val="24"/>
        </w:rPr>
        <w:t xml:space="preserve"> структуры;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 xml:space="preserve">- </w:t>
      </w:r>
      <w:proofErr w:type="gramStart"/>
      <w:r w:rsidRPr="002C1AC0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2C1AC0">
        <w:rPr>
          <w:rFonts w:ascii="Times New Roman" w:hAnsi="Times New Roman"/>
          <w:sz w:val="28"/>
          <w:szCs w:val="24"/>
        </w:rPr>
        <w:t xml:space="preserve"> внятностью и выразительностью речи;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>- подготовка к усвоению элементарных навыков звукового анализа и синтеза.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t xml:space="preserve">4. </w:t>
      </w:r>
      <w:r w:rsidRPr="002C1AC0">
        <w:rPr>
          <w:rFonts w:ascii="Times New Roman" w:hAnsi="Times New Roman"/>
          <w:sz w:val="28"/>
          <w:szCs w:val="24"/>
        </w:rPr>
        <w:t>Развитие сенсорных и моторных функций, графических навыков.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t xml:space="preserve">5. </w:t>
      </w:r>
      <w:r w:rsidRPr="002C1AC0">
        <w:rPr>
          <w:rFonts w:ascii="Times New Roman" w:hAnsi="Times New Roman"/>
          <w:sz w:val="28"/>
          <w:szCs w:val="24"/>
        </w:rPr>
        <w:t>Развитие мимической мускулатуры.</w:t>
      </w:r>
    </w:p>
    <w:p w:rsidR="009A540B" w:rsidRPr="002C1AC0" w:rsidRDefault="009A540B" w:rsidP="009A540B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t>6.</w:t>
      </w:r>
      <w:r w:rsidRPr="002C1AC0">
        <w:rPr>
          <w:rFonts w:ascii="Times New Roman" w:hAnsi="Times New Roman"/>
          <w:sz w:val="28"/>
          <w:szCs w:val="24"/>
        </w:rPr>
        <w:t xml:space="preserve"> Работа над дыханием и голосом.</w:t>
      </w:r>
    </w:p>
    <w:p w:rsidR="00F84490" w:rsidRPr="002C1AC0" w:rsidRDefault="009A540B" w:rsidP="00F84490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b/>
          <w:sz w:val="28"/>
          <w:szCs w:val="24"/>
        </w:rPr>
        <w:t>7.</w:t>
      </w:r>
      <w:r w:rsidRPr="002C1AC0">
        <w:rPr>
          <w:rFonts w:ascii="Times New Roman" w:hAnsi="Times New Roman"/>
          <w:sz w:val="28"/>
          <w:szCs w:val="24"/>
        </w:rPr>
        <w:t xml:space="preserve"> Развитие психологической базы речи.</w:t>
      </w:r>
    </w:p>
    <w:p w:rsidR="00BB1B23" w:rsidRPr="002C1AC0" w:rsidRDefault="00370B53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</w:t>
      </w:r>
      <w:r w:rsid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</w:t>
      </w: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BB1B23" w:rsidRPr="002C1AC0">
        <w:rPr>
          <w:rFonts w:ascii="Times New Roman" w:hAnsi="Times New Roman"/>
          <w:sz w:val="28"/>
          <w:szCs w:val="24"/>
          <w:shd w:val="clear" w:color="auto" w:fill="FFFFFF"/>
        </w:rPr>
        <w:t>Воспитатели логопедических групп должны выполнять, как общеобразовательные, так и ряд коррекционных задач, направленных на устранение речевого дефекта.</w:t>
      </w:r>
    </w:p>
    <w:p w:rsidR="00BB1B23" w:rsidRPr="002C1AC0" w:rsidRDefault="00BB1B23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 </w:t>
      </w:r>
      <w:r w:rsidR="00370B53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ННОД строится с учетом лексической темы, намеченной логопедом</w:t>
      </w:r>
      <w:proofErr w:type="gramStart"/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.. </w:t>
      </w:r>
      <w:proofErr w:type="gramEnd"/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Воспитатель обеспечивает необходимую познавательную и мотивационную базу для формирования речевых умений.. При изучении каждой темы намечается совместно с логопедом тот словарный минимум (предметный, глагольный, словарь признаков), который дети должны усвоить в </w:t>
      </w:r>
      <w:proofErr w:type="spellStart"/>
      <w:r w:rsidRPr="002C1AC0">
        <w:rPr>
          <w:rFonts w:ascii="Times New Roman" w:hAnsi="Times New Roman"/>
          <w:sz w:val="28"/>
          <w:szCs w:val="24"/>
          <w:shd w:val="clear" w:color="auto" w:fill="FFFFFF"/>
        </w:rPr>
        <w:t>импрессивной</w:t>
      </w:r>
      <w:proofErr w:type="spellEnd"/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и экспрессивной речи.</w:t>
      </w:r>
    </w:p>
    <w:p w:rsidR="00BB1B23" w:rsidRPr="002C1AC0" w:rsidRDefault="00370B53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  </w:t>
      </w:r>
      <w:r w:rsidR="00E4233B" w:rsidRPr="002C1AC0">
        <w:rPr>
          <w:rFonts w:ascii="Times New Roman" w:hAnsi="Times New Roman"/>
          <w:sz w:val="28"/>
          <w:szCs w:val="24"/>
          <w:shd w:val="clear" w:color="auto" w:fill="FFFFFF"/>
        </w:rPr>
        <w:t>Деятельность</w:t>
      </w:r>
      <w:r w:rsidR="00BB1B23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воспитателя в группе для детей с ТНР направлена на организацию и проведение коррекционной работы по заданию логопеда. Цель ее - развитие познавательной деятельности, речи, а также закрепление навыков и умений, связанных с усвоением образовательной и коррек</w:t>
      </w:r>
      <w:r w:rsidR="00E4233B" w:rsidRPr="002C1AC0">
        <w:rPr>
          <w:rFonts w:ascii="Times New Roman" w:hAnsi="Times New Roman"/>
          <w:sz w:val="28"/>
          <w:szCs w:val="24"/>
          <w:shd w:val="clear" w:color="auto" w:fill="FFFFFF"/>
        </w:rPr>
        <w:t>ционной программ. С</w:t>
      </w:r>
      <w:r w:rsidR="00BB1B23" w:rsidRPr="002C1AC0">
        <w:rPr>
          <w:rFonts w:ascii="Times New Roman" w:hAnsi="Times New Roman"/>
          <w:sz w:val="28"/>
          <w:szCs w:val="24"/>
          <w:shd w:val="clear" w:color="auto" w:fill="FFFFFF"/>
        </w:rPr>
        <w:t>одержание коррекционно-развивающей работы вносятся логопедом в “Тетрадь взаимодействия”, которая заполняется им один раз в неделю. Содерж</w:t>
      </w:r>
      <w:r w:rsidR="00E4233B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ание работы раскрывается по </w:t>
      </w:r>
      <w:r w:rsidR="00BB1B23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E4233B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пяти </w:t>
      </w:r>
      <w:r w:rsidR="00BB1B23" w:rsidRPr="002C1AC0">
        <w:rPr>
          <w:rFonts w:ascii="Times New Roman" w:hAnsi="Times New Roman"/>
          <w:sz w:val="28"/>
          <w:szCs w:val="24"/>
          <w:shd w:val="clear" w:color="auto" w:fill="FFFFFF"/>
        </w:rPr>
        <w:t>разделам: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звукопроизношение;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лексика;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ГРС;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подготовка к обучению грамоте;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связная речь.</w:t>
      </w:r>
    </w:p>
    <w:p w:rsidR="00E4233B" w:rsidRPr="002C1AC0" w:rsidRDefault="00370B53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 </w:t>
      </w:r>
      <w:r w:rsidR="00E4233B" w:rsidRPr="002C1AC0">
        <w:rPr>
          <w:rFonts w:ascii="Times New Roman" w:hAnsi="Times New Roman"/>
          <w:sz w:val="28"/>
          <w:szCs w:val="24"/>
          <w:shd w:val="clear" w:color="auto" w:fill="FFFFFF"/>
        </w:rPr>
        <w:t>По этой тетради воспитатель работает индивидуально с каждым ребёнком во второй половине дня</w:t>
      </w:r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>.</w:t>
      </w:r>
    </w:p>
    <w:p w:rsidR="00E4233B" w:rsidRPr="002C1AC0" w:rsidRDefault="00370B53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 </w:t>
      </w:r>
      <w:r w:rsidR="00E4233B" w:rsidRPr="002C1AC0">
        <w:rPr>
          <w:rFonts w:ascii="Times New Roman" w:hAnsi="Times New Roman"/>
          <w:sz w:val="28"/>
          <w:szCs w:val="24"/>
          <w:shd w:val="clear" w:color="auto" w:fill="FFFFFF"/>
        </w:rPr>
        <w:t>По рекомендациям логопеда воспитатель проводит в первую половину дня: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артикуляционную гимнастику;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 xml:space="preserve">- </w:t>
      </w:r>
      <w:proofErr w:type="gramStart"/>
      <w:r w:rsidRPr="002C1AC0">
        <w:rPr>
          <w:rFonts w:ascii="Times New Roman" w:hAnsi="Times New Roman"/>
          <w:sz w:val="28"/>
          <w:szCs w:val="24"/>
          <w:shd w:val="clear" w:color="auto" w:fill="FFFFFF"/>
        </w:rPr>
        <w:t>упражнения</w:t>
      </w:r>
      <w:proofErr w:type="gramEnd"/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направленные на развитие правильного речевого дыхания;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 игры для развития мелкой моторики;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>-</w:t>
      </w:r>
      <w:r w:rsidR="00C8398A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мимические упражнения и психогимнастика.</w:t>
      </w:r>
    </w:p>
    <w:p w:rsidR="00C8398A" w:rsidRPr="002C1AC0" w:rsidRDefault="00370B53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   </w:t>
      </w:r>
      <w:r w:rsidR="00C8398A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В плане воспитательно-образовательной деятельности педагог на каждый день расписывает «коррекционный час» по заданию логопеду, направленный на развитие ЛГСР, связной речи, подготовки к обучению грамоте, психических процессов и общих речевых навыков. Вся информация находится в </w:t>
      </w:r>
      <w:r w:rsidR="00346F07" w:rsidRPr="002C1AC0">
        <w:rPr>
          <w:rFonts w:ascii="Times New Roman" w:hAnsi="Times New Roman"/>
          <w:sz w:val="28"/>
          <w:szCs w:val="24"/>
          <w:shd w:val="clear" w:color="auto" w:fill="FFFFFF"/>
        </w:rPr>
        <w:t>папке взаимосвязи, разработанная логопедом.</w:t>
      </w:r>
    </w:p>
    <w:p w:rsidR="00E4233B" w:rsidRPr="002C1AC0" w:rsidRDefault="00E4233B" w:rsidP="00346F07">
      <w:pPr>
        <w:pStyle w:val="a6"/>
        <w:ind w:left="-567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370B53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  </w:t>
      </w:r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>В задачу </w:t>
      </w:r>
      <w:r w:rsidR="002D5A13" w:rsidRPr="002C1AC0">
        <w:rPr>
          <w:rStyle w:val="a5"/>
          <w:rFonts w:ascii="Times New Roman" w:hAnsi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воспитателя</w:t>
      </w:r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 также входит повседневное наблюдение за состоянием речевой деятельности детей в каждом периоде коррекционного процесса, </w:t>
      </w:r>
      <w:proofErr w:type="gramStart"/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>контроль за</w:t>
      </w:r>
      <w:proofErr w:type="gramEnd"/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 xml:space="preserve"> речевой активностью, за правильным использованием поставленных или исправленных звуков, </w:t>
      </w:r>
      <w:r w:rsidR="002D5A13" w:rsidRPr="002C1AC0">
        <w:rPr>
          <w:rStyle w:val="a5"/>
          <w:rFonts w:ascii="Times New Roman" w:hAnsi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отработанных</w:t>
      </w:r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> грамматических форм и т. п. В случае необходимости </w:t>
      </w:r>
      <w:r w:rsidR="002D5A13" w:rsidRPr="002C1AC0">
        <w:rPr>
          <w:rStyle w:val="a5"/>
          <w:rFonts w:ascii="Times New Roman" w:hAnsi="Times New Roman"/>
          <w:b w:val="0"/>
          <w:sz w:val="28"/>
          <w:szCs w:val="24"/>
          <w:bdr w:val="none" w:sz="0" w:space="0" w:color="auto" w:frame="1"/>
          <w:shd w:val="clear" w:color="auto" w:fill="FFFFFF"/>
        </w:rPr>
        <w:t>воспитатель</w:t>
      </w:r>
      <w:r w:rsidR="002D5A13" w:rsidRPr="002C1AC0">
        <w:rPr>
          <w:rFonts w:ascii="Times New Roman" w:hAnsi="Times New Roman"/>
          <w:sz w:val="28"/>
          <w:szCs w:val="24"/>
          <w:shd w:val="clear" w:color="auto" w:fill="FFFFFF"/>
        </w:rPr>
        <w:t> в тактичной форме исправляет речь ребенка</w:t>
      </w:r>
      <w:r w:rsidR="00346F07" w:rsidRPr="002C1AC0">
        <w:rPr>
          <w:rFonts w:ascii="Times New Roman" w:hAnsi="Times New Roman"/>
          <w:sz w:val="28"/>
          <w:szCs w:val="24"/>
          <w:shd w:val="clear" w:color="auto" w:fill="FFFFFF"/>
        </w:rPr>
        <w:t>, дает образец правильной речи.</w:t>
      </w:r>
    </w:p>
    <w:p w:rsidR="007B1368" w:rsidRPr="002C1AC0" w:rsidRDefault="007B1368" w:rsidP="00F84490">
      <w:pPr>
        <w:pStyle w:val="a6"/>
        <w:ind w:left="360"/>
        <w:contextualSpacing/>
        <w:jc w:val="both"/>
        <w:rPr>
          <w:rFonts w:ascii="Times New Roman" w:hAnsi="Times New Roman"/>
          <w:sz w:val="28"/>
          <w:szCs w:val="24"/>
        </w:rPr>
      </w:pPr>
      <w:r w:rsidRPr="002C1AC0">
        <w:rPr>
          <w:rFonts w:ascii="Times New Roman" w:hAnsi="Times New Roman"/>
          <w:sz w:val="28"/>
          <w:szCs w:val="24"/>
        </w:rPr>
        <w:t xml:space="preserve"> </w:t>
      </w:r>
    </w:p>
    <w:p w:rsidR="00FB17ED" w:rsidRPr="002C1AC0" w:rsidRDefault="00FB17ED" w:rsidP="007B1368">
      <w:pPr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sectPr w:rsidR="00FB17ED" w:rsidRPr="002C1AC0" w:rsidSect="008F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1190"/>
    <w:multiLevelType w:val="hybridMultilevel"/>
    <w:tmpl w:val="015E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781"/>
    <w:rsid w:val="00063FDF"/>
    <w:rsid w:val="002C1AC0"/>
    <w:rsid w:val="002D5A13"/>
    <w:rsid w:val="00346F07"/>
    <w:rsid w:val="00370B53"/>
    <w:rsid w:val="003E0797"/>
    <w:rsid w:val="00470781"/>
    <w:rsid w:val="0049522F"/>
    <w:rsid w:val="005F7B0C"/>
    <w:rsid w:val="00642E41"/>
    <w:rsid w:val="006E07B2"/>
    <w:rsid w:val="007B1368"/>
    <w:rsid w:val="008F6872"/>
    <w:rsid w:val="00996388"/>
    <w:rsid w:val="009A540B"/>
    <w:rsid w:val="009B78DC"/>
    <w:rsid w:val="00BB1B23"/>
    <w:rsid w:val="00C8398A"/>
    <w:rsid w:val="00DF07D5"/>
    <w:rsid w:val="00E4233B"/>
    <w:rsid w:val="00EB23A9"/>
    <w:rsid w:val="00F84490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72"/>
  </w:style>
  <w:style w:type="paragraph" w:styleId="3">
    <w:name w:val="heading 3"/>
    <w:basedOn w:val="a"/>
    <w:link w:val="30"/>
    <w:uiPriority w:val="9"/>
    <w:qFormat/>
    <w:rsid w:val="00063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0781"/>
    <w:rPr>
      <w:color w:val="0000FF"/>
      <w:u w:val="single"/>
    </w:rPr>
  </w:style>
  <w:style w:type="character" w:styleId="a5">
    <w:name w:val="Strong"/>
    <w:basedOn w:val="a0"/>
    <w:uiPriority w:val="22"/>
    <w:qFormat/>
    <w:rsid w:val="0047078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3F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9A54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gistr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C398-97F6-4DBC-B593-8CB5F05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2002-03-09T00:02:00Z</cp:lastPrinted>
  <dcterms:created xsi:type="dcterms:W3CDTF">2018-04-11T06:08:00Z</dcterms:created>
  <dcterms:modified xsi:type="dcterms:W3CDTF">2002-03-09T00:03:00Z</dcterms:modified>
</cp:coreProperties>
</file>